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9579C" w:rsidRPr="002E3097" w:rsidTr="00FA24F3">
        <w:tc>
          <w:tcPr>
            <w:tcW w:w="1951" w:type="dxa"/>
          </w:tcPr>
          <w:p w:rsidR="00F9579C" w:rsidRPr="002E3097" w:rsidRDefault="00F9579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9579C" w:rsidRPr="002E3097" w:rsidRDefault="00F9579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75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9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C3129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3129B" w:rsidRDefault="00C3129B"/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5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3D265D" w:rsidTr="00F9579C">
        <w:trPr>
          <w:trHeight w:val="37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C3129B" w:rsidRPr="003D265D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F9579C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72B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A244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 w:rsidTr="00F9579C">
        <w:trPr>
          <w:trHeight w:val="4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37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C3129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129B" w:rsidRDefault="00F9579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129B" w:rsidRDefault="00C3129B"/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28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Волейбол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0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3129B" w:rsidRDefault="00C3129B"/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9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3D265D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3D265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3D265D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3D265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 w:rsidP="00EC53A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D265D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C53A0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C53A0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EC53A0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="00EC53A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D265D" w:rsidRPr="003D265D" w:rsidRDefault="003D265D" w:rsidP="003D265D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3D265D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3D265D" w:rsidRPr="00EC53A0" w:rsidRDefault="003D265D" w:rsidP="00EC53A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3129B" w:rsidRPr="003D265D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 w:rsidTr="00F9579C">
        <w:trPr>
          <w:trHeight w:val="402"/>
        </w:trPr>
        <w:tc>
          <w:tcPr>
            <w:tcW w:w="47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3D265D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9579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18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C3129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Pr="003D265D" w:rsidRDefault="00C3129B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3129B">
        <w:trPr>
          <w:trHeight w:val="179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3D265D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B30A00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C53A0">
                    <w:rPr>
                      <w:i/>
                      <w:color w:val="000000"/>
                      <w:sz w:val="28"/>
                      <w:lang w:val="ru-RU"/>
                    </w:rPr>
                    <w:t>Волейбол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28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3129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3129B" w:rsidRDefault="00C3129B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3129B" w:rsidRPr="003D265D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F45A61" w:rsidP="005D5705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C3129B" w:rsidRPr="00EC53A0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44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3129B" w:rsidRPr="003D265D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211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312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 w:rsidP="00B30A0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3129B" w:rsidRDefault="00C3129B"/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3D265D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B30A00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10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 № 1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47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3129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Default="00C3129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3129B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3129B" w:rsidRDefault="00C3129B"/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EC53A0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Основные задачи освоения дисциплины: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овладеть техникой игры в волейбол;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повышение  профессиональной 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квалификации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т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ворческой дея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>тельности.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7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C3129B" w:rsidRPr="003D265D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3129B" w:rsidRPr="003D265D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профессиональных целей;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C3129B" w:rsidRPr="003D265D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159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C53A0" w:rsidRPr="003D265D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C53A0" w:rsidRPr="003D265D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3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3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C53A0" w:rsidRPr="003D265D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78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Pr="00EC53A0" w:rsidRDefault="00EC53A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3D265D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3D265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3D265D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329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5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3D265D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3D265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3D265D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644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3129B" w:rsidRPr="003D265D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9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62219" w:rsidRDefault="0006221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7. ОЦЕНОЧНЫЕ МАТЕРИАЛЫ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06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062219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29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Основная учебная литература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1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2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3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Дядичкина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</w:t>
            </w:r>
            <w:hyperlink r:id="rId9" w:history="1">
              <w:r w:rsidRPr="00A34394">
                <w:rPr>
                  <w:rStyle w:val="a6"/>
                  <w:bCs/>
                  <w:sz w:val="28"/>
                  <w:szCs w:val="28"/>
                  <w:lang w:val="ru-RU"/>
                </w:rPr>
                <w:t>https://urait.ru/bcode/559943</w:t>
              </w:r>
            </w:hyperlink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C508C4" w:rsidRPr="00957D66" w:rsidRDefault="00062219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4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0" w:tgtFrame="_blank" w:history="1"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="00C508C4"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/569039</w:t>
              </w:r>
            </w:hyperlink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1" w:tgtFrame="_blank" w:history="1"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E90968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/566879</w:t>
              </w:r>
            </w:hyperlink>
            <w:r w:rsidRPr="00957D66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Pr="00A34394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12" w:tgtFrame="_blank" w:history="1"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https</w:t>
              </w:r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://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urait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.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ru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</w:t>
              </w:r>
              <w:proofErr w:type="spellStart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</w:rPr>
                <w:t>bcode</w:t>
              </w:r>
              <w:proofErr w:type="spellEnd"/>
              <w:r w:rsidRPr="00957D66">
                <w:rPr>
                  <w:rStyle w:val="a6"/>
                  <w:color w:val="486C97"/>
                  <w:sz w:val="28"/>
                  <w:szCs w:val="28"/>
                  <w:bdr w:val="single" w:sz="2" w:space="0" w:color="E5E7EB" w:frame="1"/>
                  <w:shd w:val="clear" w:color="auto" w:fill="FFFFFF"/>
                  <w:lang w:val="ru-RU"/>
                </w:rPr>
                <w:t>/565604</w:t>
              </w:r>
            </w:hyperlink>
            <w:r w:rsidR="00062219" w:rsidRPr="00A34394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Default="00062219" w:rsidP="0006221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Pr="00A34394">
              <w:rPr>
                <w:b/>
                <w:sz w:val="28"/>
                <w:szCs w:val="28"/>
                <w:lang w:val="ru-RU"/>
              </w:rPr>
              <w:t>ормативные документы</w:t>
            </w:r>
          </w:p>
          <w:p w:rsidR="00C3129B" w:rsidRPr="00EC53A0" w:rsidRDefault="00062219" w:rsidP="00062219">
            <w:pPr>
              <w:rPr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9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272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21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3D26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3D26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3D26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3D265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- Официальный сайт России по волейболу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volley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29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18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3D265D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C53A0" w:rsidRPr="003D265D" w:rsidTr="00EC53A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3129B" w:rsidRPr="003D265D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3129B" w:rsidRPr="003D265D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27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2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3D265D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3D265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C508C4">
                  <w:pPr>
                    <w:spacing w:before="200" w:after="200"/>
                    <w:ind w:firstLine="789"/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C53A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3129B" w:rsidRPr="00EC53A0" w:rsidRDefault="00C3129B" w:rsidP="00C508C4">
                  <w:pPr>
                    <w:spacing w:after="200"/>
                    <w:ind w:firstLine="789"/>
                    <w:jc w:val="both"/>
                    <w:rPr>
                      <w:lang w:val="ru-RU"/>
                    </w:rPr>
                  </w:pP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3D265D">
        <w:trPr>
          <w:trHeight w:val="1268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</w:tbl>
    <w:p w:rsidR="00C3129B" w:rsidRPr="00EC53A0" w:rsidRDefault="00C3129B">
      <w:pPr>
        <w:rPr>
          <w:lang w:val="ru-RU"/>
        </w:rPr>
      </w:pPr>
    </w:p>
    <w:sectPr w:rsidR="00C3129B" w:rsidRPr="00EC53A0">
      <w:footerReference w:type="default" r:id="rId13"/>
      <w:footerReference w:type="first" r:id="rId14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56" w:rsidRDefault="00366E56">
      <w:r>
        <w:separator/>
      </w:r>
    </w:p>
  </w:endnote>
  <w:endnote w:type="continuationSeparator" w:id="0">
    <w:p w:rsidR="00366E56" w:rsidRDefault="00366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56" w:rsidRDefault="00366E56">
      <w:r>
        <w:separator/>
      </w:r>
    </w:p>
  </w:footnote>
  <w:footnote w:type="continuationSeparator" w:id="0">
    <w:p w:rsidR="00366E56" w:rsidRDefault="00366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0"/>
    <w:rsid w:val="00062219"/>
    <w:rsid w:val="000A2D2A"/>
    <w:rsid w:val="001A2448"/>
    <w:rsid w:val="00203D35"/>
    <w:rsid w:val="00285C60"/>
    <w:rsid w:val="00366E56"/>
    <w:rsid w:val="003D265D"/>
    <w:rsid w:val="005D5705"/>
    <w:rsid w:val="006272B1"/>
    <w:rsid w:val="00B30A00"/>
    <w:rsid w:val="00C3129B"/>
    <w:rsid w:val="00C508C4"/>
    <w:rsid w:val="00DE6095"/>
    <w:rsid w:val="00EC53A0"/>
    <w:rsid w:val="00EC5F06"/>
    <w:rsid w:val="00F45A61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56560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687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69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59943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2025-06-03T04:41:00Z</dcterms:created>
  <dcterms:modified xsi:type="dcterms:W3CDTF">2025-11-12T09:16:00Z</dcterms:modified>
</cp:coreProperties>
</file>